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3"/>
        <w:gridCol w:w="5422"/>
      </w:tblGrid>
      <w:tr w:rsidR="00193C42" w:rsidTr="00A95C7A">
        <w:trPr>
          <w:trHeight w:val="250"/>
        </w:trPr>
        <w:tc>
          <w:tcPr>
            <w:tcW w:w="75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A95C7A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</w:t>
            </w:r>
            <w:r w:rsidR="00193C42"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A95C7A">
        <w:trPr>
          <w:trHeight w:val="1275"/>
        </w:trPr>
        <w:tc>
          <w:tcPr>
            <w:tcW w:w="21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09B3B" wp14:editId="3B8FE958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A95C7A">
            <w:pPr>
              <w:pStyle w:val="TableParagraph"/>
              <w:kinsoku w:val="0"/>
              <w:overflowPunct w:val="0"/>
              <w:spacing w:before="71"/>
              <w:ind w:left="304" w:right="838" w:hanging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A95C7A">
            <w:pPr>
              <w:pStyle w:val="TableParagraph"/>
              <w:kinsoku w:val="0"/>
              <w:overflowPunct w:val="0"/>
              <w:spacing w:before="5"/>
              <w:ind w:left="297" w:right="846" w:hanging="48"/>
              <w:jc w:val="center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</w:t>
            </w:r>
            <w:r w:rsidR="00CB0FF7">
              <w:rPr>
                <w:b/>
                <w:bCs/>
                <w:color w:val="00787C"/>
              </w:rPr>
              <w:t>Северное Тушино</w:t>
            </w:r>
            <w:r>
              <w:rPr>
                <w:b/>
                <w:bCs/>
                <w:color w:val="00787C"/>
              </w:rPr>
              <w:t>»</w:t>
            </w:r>
          </w:p>
        </w:tc>
      </w:tr>
    </w:tbl>
    <w:p w:rsidR="00193C42" w:rsidRDefault="00DB6AD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  <w:r w:rsidR="00237465">
        <w:rPr>
          <w:rFonts w:ascii="Verdana" w:hAnsi="Verdana" w:cs="Verdana"/>
          <w:sz w:val="16"/>
          <w:szCs w:val="16"/>
        </w:rPr>
        <w:t>123480</w:t>
      </w:r>
      <w:r w:rsidR="00193C42" w:rsidRPr="00E955E5">
        <w:rPr>
          <w:rFonts w:ascii="Verdana" w:hAnsi="Verdana" w:cs="Verdana"/>
          <w:sz w:val="16"/>
          <w:szCs w:val="16"/>
        </w:rPr>
        <w:t xml:space="preserve">, г. Москва, ул. </w:t>
      </w:r>
      <w:proofErr w:type="spellStart"/>
      <w:r w:rsidR="00237465">
        <w:rPr>
          <w:rFonts w:ascii="Verdana" w:hAnsi="Verdana" w:cs="Verdana"/>
          <w:sz w:val="16"/>
          <w:szCs w:val="16"/>
        </w:rPr>
        <w:t>Вилиса</w:t>
      </w:r>
      <w:proofErr w:type="spellEnd"/>
      <w:r w:rsidR="00237465">
        <w:rPr>
          <w:rFonts w:ascii="Verdana" w:hAnsi="Verdana" w:cs="Verdana"/>
          <w:sz w:val="16"/>
          <w:szCs w:val="16"/>
        </w:rPr>
        <w:t xml:space="preserve"> Лациса</w:t>
      </w:r>
      <w:r w:rsidR="00193C42" w:rsidRPr="00E955E5">
        <w:rPr>
          <w:rFonts w:ascii="Verdana" w:hAnsi="Verdana" w:cs="Verdana"/>
          <w:sz w:val="16"/>
          <w:szCs w:val="16"/>
        </w:rPr>
        <w:t>, д.</w:t>
      </w:r>
      <w:r w:rsidR="00237465">
        <w:rPr>
          <w:rFonts w:ascii="Verdana" w:hAnsi="Verdana" w:cs="Verdana"/>
          <w:sz w:val="16"/>
          <w:szCs w:val="16"/>
        </w:rPr>
        <w:t>2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</w:t>
      </w:r>
      <w:r w:rsidR="00237465">
        <w:rPr>
          <w:rFonts w:ascii="Verdana" w:hAnsi="Verdana" w:cs="Verdana"/>
          <w:sz w:val="16"/>
          <w:szCs w:val="16"/>
        </w:rPr>
        <w:t xml:space="preserve"> 1037739187199</w:t>
      </w:r>
      <w:r w:rsidRPr="00E955E5">
        <w:rPr>
          <w:rFonts w:ascii="Verdana" w:hAnsi="Verdana" w:cs="Verdana"/>
          <w:sz w:val="16"/>
          <w:szCs w:val="16"/>
        </w:rPr>
        <w:t xml:space="preserve">, ИНН/КПП </w:t>
      </w:r>
      <w:r w:rsidR="00237465">
        <w:rPr>
          <w:rFonts w:ascii="Verdana" w:hAnsi="Verdana" w:cs="Verdana"/>
          <w:sz w:val="16"/>
          <w:szCs w:val="16"/>
        </w:rPr>
        <w:t>7733006687/773301001</w:t>
      </w:r>
    </w:p>
    <w:p w:rsidR="00205CC9" w:rsidRDefault="00205CC9" w:rsidP="00193C42">
      <w:pPr>
        <w:shd w:val="clear" w:color="auto" w:fill="FFFFFF"/>
        <w:spacing w:after="0" w:line="240" w:lineRule="auto"/>
        <w:outlineLvl w:val="0"/>
      </w:pPr>
    </w:p>
    <w:p w:rsidR="0049534C" w:rsidRPr="000F1A84" w:rsidRDefault="0049534C" w:rsidP="0049534C">
      <w:pPr>
        <w:rPr>
          <w:rFonts w:ascii="Verdana" w:hAnsi="Verdana"/>
          <w:b/>
          <w:sz w:val="24"/>
          <w:szCs w:val="24"/>
        </w:rPr>
      </w:pPr>
      <w:r w:rsidRPr="000F1A84">
        <w:rPr>
          <w:rFonts w:ascii="Verdana" w:hAnsi="Verdana"/>
          <w:b/>
          <w:sz w:val="24"/>
          <w:szCs w:val="24"/>
        </w:rPr>
        <w:t>ГО и ЧС</w:t>
      </w:r>
    </w:p>
    <w:p w:rsidR="0049534C" w:rsidRPr="000F1A84" w:rsidRDefault="0049534C" w:rsidP="0049534C">
      <w:pPr>
        <w:spacing w:after="0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 xml:space="preserve"> </w:t>
      </w:r>
      <w:r w:rsidRPr="000F1A84">
        <w:rPr>
          <w:rFonts w:ascii="Verdana" w:hAnsi="Verdana"/>
          <w:sz w:val="24"/>
          <w:szCs w:val="24"/>
        </w:rPr>
        <w:tab/>
        <w:t>Осуществление эффективной системы обеспечения безопасности в Г</w:t>
      </w:r>
      <w:r w:rsidR="00821EB4" w:rsidRPr="000F1A84">
        <w:rPr>
          <w:rFonts w:ascii="Verdana" w:hAnsi="Verdana"/>
          <w:sz w:val="24"/>
          <w:szCs w:val="24"/>
        </w:rPr>
        <w:t>осударственном бюджетном учреждении города Москвы</w:t>
      </w:r>
      <w:r w:rsidRPr="000F1A84">
        <w:rPr>
          <w:rFonts w:ascii="Verdana" w:hAnsi="Verdana"/>
          <w:sz w:val="24"/>
          <w:szCs w:val="24"/>
        </w:rPr>
        <w:t xml:space="preserve"> Геронтологический центр «</w:t>
      </w:r>
      <w:r w:rsidR="00821EB4" w:rsidRPr="000F1A84">
        <w:rPr>
          <w:rFonts w:ascii="Verdana" w:hAnsi="Verdana"/>
          <w:sz w:val="24"/>
          <w:szCs w:val="24"/>
        </w:rPr>
        <w:t>Северное Тушино</w:t>
      </w:r>
      <w:r w:rsidRPr="000F1A84">
        <w:rPr>
          <w:rFonts w:ascii="Verdana" w:hAnsi="Verdana"/>
          <w:sz w:val="24"/>
          <w:szCs w:val="24"/>
        </w:rPr>
        <w:t xml:space="preserve">» решается с учетом специфики и вероятности возникновения тех или иных угроз путем поддержания безопасного состояния социального учреждения в соответствии с нормативными требованиями, обнаружения возможных угроз, их предотвращения и ликвидации. </w:t>
      </w:r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proofErr w:type="gramStart"/>
      <w:r w:rsidRPr="000F1A84">
        <w:rPr>
          <w:rFonts w:ascii="Verdana" w:hAnsi="Verdana"/>
          <w:sz w:val="24"/>
          <w:szCs w:val="24"/>
        </w:rPr>
        <w:t xml:space="preserve">Для обеспечения защиты получателей социальных услуг, сотрудников и территорий от ЧС природного и техногенного характера в </w:t>
      </w:r>
      <w:r w:rsidRPr="00FB45BE">
        <w:rPr>
          <w:rFonts w:ascii="Verdana" w:hAnsi="Verdana"/>
          <w:sz w:val="24"/>
          <w:szCs w:val="24"/>
        </w:rPr>
        <w:t xml:space="preserve">декабре 2021 </w:t>
      </w:r>
      <w:r w:rsidRPr="000F1A84">
        <w:rPr>
          <w:rFonts w:ascii="Verdana" w:hAnsi="Verdana"/>
          <w:sz w:val="24"/>
          <w:szCs w:val="24"/>
        </w:rPr>
        <w:t xml:space="preserve">года был разработан и согласован с Управлением по </w:t>
      </w:r>
      <w:r w:rsidR="00E301D2" w:rsidRPr="000F1A84">
        <w:rPr>
          <w:rFonts w:ascii="Verdana" w:hAnsi="Verdana"/>
          <w:sz w:val="24"/>
          <w:szCs w:val="24"/>
        </w:rPr>
        <w:t>С</w:t>
      </w:r>
      <w:r w:rsidRPr="000F1A84">
        <w:rPr>
          <w:rFonts w:ascii="Verdana" w:hAnsi="Verdana"/>
          <w:sz w:val="24"/>
          <w:szCs w:val="24"/>
        </w:rPr>
        <w:t>ЗАО Департамента ГОЧС и ПБ города Москвы, план основных мероприятий ГБУ Геронтологический центр «</w:t>
      </w:r>
      <w:r w:rsidR="00E301D2" w:rsidRPr="000F1A84">
        <w:rPr>
          <w:rFonts w:ascii="Verdana" w:hAnsi="Verdana"/>
          <w:sz w:val="24"/>
          <w:szCs w:val="24"/>
        </w:rPr>
        <w:t>Северное Тушино</w:t>
      </w:r>
      <w:r w:rsidRPr="000F1A84">
        <w:rPr>
          <w:rFonts w:ascii="Verdana" w:hAnsi="Verdana"/>
          <w:sz w:val="24"/>
          <w:szCs w:val="24"/>
        </w:rPr>
        <w:t>» в области гражданской обороны, предупреждения и ликвидации чрезвычайных ситуаций и обеспечен</w:t>
      </w:r>
      <w:r w:rsidR="00261786">
        <w:rPr>
          <w:rFonts w:ascii="Verdana" w:hAnsi="Verdana"/>
          <w:sz w:val="24"/>
          <w:szCs w:val="24"/>
        </w:rPr>
        <w:t>ия пожарной безопасности на 2023</w:t>
      </w:r>
      <w:r w:rsidRPr="000F1A84">
        <w:rPr>
          <w:rFonts w:ascii="Verdana" w:hAnsi="Verdana"/>
          <w:sz w:val="24"/>
          <w:szCs w:val="24"/>
        </w:rPr>
        <w:t xml:space="preserve"> год. </w:t>
      </w:r>
      <w:proofErr w:type="gramEnd"/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>В соответствии с данным документом систематически ведется следующая работа:</w:t>
      </w:r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 xml:space="preserve"> - планируются (по необходимости корректируются) и осуществляются необходимые меры с целью защиты получателей социальных услуг, сотрудников и самого социального учреждения от чрезвычайных ситуаций; </w:t>
      </w:r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 xml:space="preserve">- проводятся мероприятия по повышению устойчивости функционирования социального учреждения и обеспечению безопасности жизнедеятельности получателей социальных услуг в чрезвычайных ситуациях; </w:t>
      </w:r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 xml:space="preserve">- обеспечиваются условия для подготовки и поддержания в готовности к применению сил и средств по предупреждению и ликвидации чрезвычайных ситуаций; </w:t>
      </w:r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>- личный состав формирований и служб гражданской обороны ГБУ Геронтологический центр «</w:t>
      </w:r>
      <w:r w:rsidR="00E301D2" w:rsidRPr="000F1A84">
        <w:rPr>
          <w:rFonts w:ascii="Verdana" w:hAnsi="Verdana"/>
          <w:sz w:val="24"/>
          <w:szCs w:val="24"/>
        </w:rPr>
        <w:t>Северное Тушино</w:t>
      </w:r>
      <w:r w:rsidRPr="000F1A84">
        <w:rPr>
          <w:rFonts w:ascii="Verdana" w:hAnsi="Verdana"/>
          <w:sz w:val="24"/>
          <w:szCs w:val="24"/>
        </w:rPr>
        <w:t xml:space="preserve">» проходит повышение квалификации руководителей формирований и служб в ГКУ «УМЦ по ГО и ЧС </w:t>
      </w:r>
      <w:r w:rsidR="00E301D2" w:rsidRPr="000F1A84">
        <w:rPr>
          <w:rFonts w:ascii="Verdana" w:hAnsi="Verdana"/>
          <w:sz w:val="24"/>
          <w:szCs w:val="24"/>
        </w:rPr>
        <w:t>С</w:t>
      </w:r>
      <w:r w:rsidR="00E93DD6">
        <w:rPr>
          <w:rFonts w:ascii="Verdana" w:hAnsi="Verdana"/>
          <w:sz w:val="24"/>
          <w:szCs w:val="24"/>
        </w:rPr>
        <w:t>ЗАО города</w:t>
      </w:r>
      <w:r w:rsidRPr="000F1A84">
        <w:rPr>
          <w:rFonts w:ascii="Verdana" w:hAnsi="Verdana"/>
          <w:sz w:val="24"/>
          <w:szCs w:val="24"/>
        </w:rPr>
        <w:t xml:space="preserve"> </w:t>
      </w:r>
      <w:r w:rsidR="00E93DD6">
        <w:rPr>
          <w:rFonts w:ascii="Verdana" w:hAnsi="Verdana"/>
          <w:sz w:val="24"/>
          <w:szCs w:val="24"/>
        </w:rPr>
        <w:t>Москвы» и ГКУ «УМЦ по ГО и ЧС города</w:t>
      </w:r>
      <w:r w:rsidRPr="000F1A84">
        <w:rPr>
          <w:rFonts w:ascii="Verdana" w:hAnsi="Verdana"/>
          <w:sz w:val="24"/>
          <w:szCs w:val="24"/>
        </w:rPr>
        <w:t xml:space="preserve"> Москвы» на основании утвержденного плана комплекта</w:t>
      </w:r>
      <w:r w:rsidR="00261786">
        <w:rPr>
          <w:rFonts w:ascii="Verdana" w:hAnsi="Verdana"/>
          <w:sz w:val="24"/>
          <w:szCs w:val="24"/>
        </w:rPr>
        <w:t>ции слушателей на 2023</w:t>
      </w:r>
      <w:r w:rsidRPr="000F1A84">
        <w:rPr>
          <w:rFonts w:ascii="Verdana" w:hAnsi="Verdana"/>
          <w:sz w:val="24"/>
          <w:szCs w:val="24"/>
        </w:rPr>
        <w:t>-2</w:t>
      </w:r>
      <w:r w:rsidR="00261786">
        <w:rPr>
          <w:rFonts w:ascii="Verdana" w:hAnsi="Verdana"/>
          <w:sz w:val="24"/>
          <w:szCs w:val="24"/>
        </w:rPr>
        <w:t>4</w:t>
      </w:r>
      <w:bookmarkStart w:id="0" w:name="_GoBack"/>
      <w:bookmarkEnd w:id="0"/>
      <w:r w:rsidRPr="000F1A84">
        <w:rPr>
          <w:rFonts w:ascii="Verdana" w:hAnsi="Verdana"/>
          <w:sz w:val="24"/>
          <w:szCs w:val="24"/>
        </w:rPr>
        <w:t xml:space="preserve"> год;</w:t>
      </w:r>
    </w:p>
    <w:p w:rsidR="0049534C" w:rsidRPr="000F1A84" w:rsidRDefault="0049534C" w:rsidP="0049534C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 w:rsidRPr="000F1A84">
        <w:rPr>
          <w:rFonts w:ascii="Verdana" w:hAnsi="Verdana"/>
          <w:sz w:val="24"/>
          <w:szCs w:val="24"/>
        </w:rPr>
        <w:t xml:space="preserve"> - сотрудники учреждения, не входящие в состав формирований и служб гражданской обороны, проходят обучение на базе учреждения по специальной учебной программе; </w:t>
      </w:r>
    </w:p>
    <w:p w:rsidR="00940B95" w:rsidRPr="000F1A84" w:rsidRDefault="0049534C" w:rsidP="005C22A9">
      <w:pPr>
        <w:spacing w:after="0"/>
        <w:ind w:firstLine="708"/>
        <w:jc w:val="both"/>
        <w:rPr>
          <w:rFonts w:ascii="Verdana" w:eastAsia="Times New Roman" w:hAnsi="Verdana" w:cs="Arial"/>
          <w:b/>
          <w:kern w:val="36"/>
          <w:sz w:val="24"/>
          <w:szCs w:val="24"/>
          <w:lang w:eastAsia="ru-RU"/>
        </w:rPr>
      </w:pPr>
      <w:r w:rsidRPr="000F1A84">
        <w:rPr>
          <w:rFonts w:ascii="Verdana" w:hAnsi="Verdana"/>
          <w:sz w:val="24"/>
          <w:szCs w:val="24"/>
        </w:rPr>
        <w:t>- все сотрудники ГБУ Геронтологический центр «</w:t>
      </w:r>
      <w:r w:rsidR="00E301D2" w:rsidRPr="000F1A84">
        <w:rPr>
          <w:rFonts w:ascii="Verdana" w:hAnsi="Verdana"/>
          <w:sz w:val="24"/>
          <w:szCs w:val="24"/>
        </w:rPr>
        <w:t>Северное Тушино</w:t>
      </w:r>
      <w:r w:rsidRPr="000F1A84">
        <w:rPr>
          <w:rFonts w:ascii="Verdana" w:hAnsi="Verdana"/>
          <w:sz w:val="24"/>
          <w:szCs w:val="24"/>
        </w:rPr>
        <w:t xml:space="preserve">» принимают участие в штабных тренировках, учениях и других плановых </w:t>
      </w:r>
      <w:r w:rsidRPr="000F1A84">
        <w:rPr>
          <w:rFonts w:ascii="Verdana" w:hAnsi="Verdana"/>
          <w:sz w:val="24"/>
          <w:szCs w:val="24"/>
        </w:rPr>
        <w:lastRenderedPageBreak/>
        <w:t>мероприятиях по ГО в соответствии с утвержденным и согласованным планом основных мероприятий в области гражданской обороны, предупреждения и ликвидации чрезвычайных ситуаций, обеспечения пожарной безопасности.</w:t>
      </w:r>
    </w:p>
    <w:sectPr w:rsidR="00940B95" w:rsidRPr="000F1A84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A6FA9"/>
    <w:rsid w:val="000D7864"/>
    <w:rsid w:val="000F1A84"/>
    <w:rsid w:val="00161D57"/>
    <w:rsid w:val="00165558"/>
    <w:rsid w:val="00193C42"/>
    <w:rsid w:val="001A4087"/>
    <w:rsid w:val="00205CC9"/>
    <w:rsid w:val="00217922"/>
    <w:rsid w:val="0023159E"/>
    <w:rsid w:val="00234D8A"/>
    <w:rsid w:val="00237465"/>
    <w:rsid w:val="00261786"/>
    <w:rsid w:val="00282FE6"/>
    <w:rsid w:val="002C1642"/>
    <w:rsid w:val="003302F3"/>
    <w:rsid w:val="00374AAB"/>
    <w:rsid w:val="003A0B64"/>
    <w:rsid w:val="003C0570"/>
    <w:rsid w:val="0047516D"/>
    <w:rsid w:val="0049534C"/>
    <w:rsid w:val="00501B8B"/>
    <w:rsid w:val="00564FDE"/>
    <w:rsid w:val="005C22A9"/>
    <w:rsid w:val="005E0B41"/>
    <w:rsid w:val="006E6405"/>
    <w:rsid w:val="006F30A5"/>
    <w:rsid w:val="007754B2"/>
    <w:rsid w:val="00821EB4"/>
    <w:rsid w:val="008B3C9C"/>
    <w:rsid w:val="009020A4"/>
    <w:rsid w:val="00940B95"/>
    <w:rsid w:val="009F4D0A"/>
    <w:rsid w:val="00A2212E"/>
    <w:rsid w:val="00A73B85"/>
    <w:rsid w:val="00A95C7A"/>
    <w:rsid w:val="00CB0FF7"/>
    <w:rsid w:val="00DB6AD2"/>
    <w:rsid w:val="00DC5336"/>
    <w:rsid w:val="00E301D2"/>
    <w:rsid w:val="00E45348"/>
    <w:rsid w:val="00E93DD6"/>
    <w:rsid w:val="00EA4F22"/>
    <w:rsid w:val="00F11862"/>
    <w:rsid w:val="00FB45BE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Zam-OV</cp:lastModifiedBy>
  <cp:revision>3</cp:revision>
  <dcterms:created xsi:type="dcterms:W3CDTF">2023-07-12T06:17:00Z</dcterms:created>
  <dcterms:modified xsi:type="dcterms:W3CDTF">2023-07-17T06:05:00Z</dcterms:modified>
</cp:coreProperties>
</file>